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 Popeyes®, el pollo más amado del mundo, llega a la Ciudad de México para quedarse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Popeyes®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llega a la Ciudad de México con su nuevo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Chicken Sándwich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color w:val="222222"/>
          <w:rtl w:val="0"/>
        </w:rPr>
        <w:t xml:space="preserve">en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Insurgentes Sur 810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próximamente en algunas de las colonias más reconocidas de la CDMX.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Popeyes® y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 Chapulín Colorado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vertAlign w:val="superscript"/>
          <w:rtl w:val="0"/>
        </w:rPr>
        <w:t xml:space="preserve">©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redefinen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 más icónica de México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para volverla la CH del amor al Chicken sandwich.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28 de octubre, 2021 –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 más de 45 años de tradición culinaria,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Popeyes®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el pollo frito más amado de Louisiana, continúa su expansión en México a través del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partnership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RBI y JK Capital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un nuevo lanzamiento en su menú: el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Chicken Sándwich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“Nuestro equipo ha estado trabajando para traer nuevos restaurantes y estoy seguro de que nuestra marca está preparada para ser exitosa en el país durante muchos años”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comentó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Manuel Rodrigues, Gerente General de Popeyes®, Latinoamérica y Caribe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 deliciosas opciones hechas a mano en el restaurante, acompañadas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la receta tradicional que ha hecho famoso 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Popeyes®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desde 1972, se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incluye el nuevo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“Chicken Sándwich”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el clásico pollo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cuidadosamente marinado por 12 horas en condimentos y especias de Louisiana para darle su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característico sabor con una textura crujiente y jugosa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Además te sorprenderá el nuevo sabor picosito para paladares muy mexicanos con guacamole y jalapeños.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</w:t>
      </w:r>
      <w:sdt>
        <w:sdtPr>
          <w:tag w:val="goog_rdk_0"/>
        </w:sdtPr>
        <w:sdtContent>
          <w:r w:rsidDel="00000000" w:rsidR="00000000" w:rsidRPr="00000000">
            <w:rPr>
              <w:rFonts w:ascii="Andika" w:cs="Andika" w:eastAsia="Andika" w:hAnsi="Andika"/>
              <w:i w:val="1"/>
              <w:rtl w:val="0"/>
            </w:rPr>
            <w:t xml:space="preserve">Popeyes®️ es</w:t>
          </w:r>
        </w:sdtContent>
      </w:sdt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sinónimo de calidad y frescura, desde los insumos hasta el proceso de preparación hecho </w:t>
      </w:r>
      <w:r w:rsidDel="00000000" w:rsidR="00000000" w:rsidRPr="00000000">
        <w:rPr>
          <w:rFonts w:ascii="Proxima Nova" w:cs="Proxima Nova" w:eastAsia="Proxima Nova" w:hAnsi="Proxima Nova"/>
          <w:i w:val="1"/>
          <w:color w:val="222222"/>
          <w:rtl w:val="0"/>
        </w:rPr>
        <w:t xml:space="preserve">en el restaurante manualmente como si fuera en nuestra casa.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Lo único “fast” es la velocidad con que servimos a nuestros clientes, todo lo demás tarda tiempo porque nos comprometemos con la excelencia en su sabor”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 declaró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José Manuel Zamora, Director de Marketing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JK Capital.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Desde su llegada en 2017 con varios restaurantes en Jalisco, ahora sumará más sucursales en la Ciudad de México, lo cual permitirá a los amantes del pollo frito probar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 pedacito de Louisiana en cada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platillo. Iniciando en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Insurgentes Sur 810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en la Colonia del Valle, después llegará a distintos puntos de la Ciudad de México como Liverpool Insurgentes, Forum Buenavista, Colonia Juárez, Santa Fe, Interlomas, Polanco,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 respecto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Thiago Santelmo, Presidente Regional de Popeyes® Louisiana Kitchen en América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comentó: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“Este anuncio destaca nuestro compromiso de llevar nuestro famoso pollo estilo Louisiana a todo el mundo,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específicamente a México que es una prioridad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, ya que es uno de los mercados más atractivos en la actualidad. Ya estamos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en doce países de Latinoamérica y el Caribe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, pero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pronto tendremos más noticias de nuevas ciudades en la región”.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  <w:b w:val="1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 marca está teniendo una gran aceptación entre los inversionistas.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Nuestras expansiones internacionales en España, Suiza, China, Brasil y Filipinas en los últimos años, reforzaron el atractivo global de </w:t>
      </w:r>
      <w:sdt>
        <w:sdtPr>
          <w:tag w:val="goog_rdk_1"/>
        </w:sdtPr>
        <w:sdtContent>
          <w:r w:rsidDel="00000000" w:rsidR="00000000" w:rsidRPr="00000000">
            <w:rPr>
              <w:rFonts w:ascii="Andika" w:cs="Andika" w:eastAsia="Andika" w:hAnsi="Andika"/>
              <w:i w:val="1"/>
              <w:rtl w:val="0"/>
            </w:rPr>
            <w:t xml:space="preserve">Popeyes®️ y</w:t>
          </w:r>
        </w:sdtContent>
      </w:sdt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estamos seguros de que a nuestros clientes les encantará de la misma forma”,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agregó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Thiago Santelmo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Lo sospeché desde un principio… todo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está riquísimo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 crecer en territorio mexicano para reunir a los fanáticos del pollo frito, llega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 el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corazón más famoso de México: el del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Chapulín Colorado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vertAlign w:val="superscript"/>
          <w:rtl w:val="0"/>
        </w:rPr>
        <w:t xml:space="preserve">©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…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¿Por qué?, porque a partir de ahora, en el corazón de la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 más amada de México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también cabemos los amantes del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Chicken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pues todos los ingredientes están fríamente calculados para deleitar el paladar en cada mordida.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los próximos días estará muy presente la CH en la ciudad, demostrando el amor que tienen los mexicanos por el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Chicken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con su tradición culinaria e inigualable pollo frito que se ha vuelto el favorito de muchísimas personalidades, incluyendo a famosos como Beyoncé, Megan Thee Stallion y la familia Kardashian.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  <w:b w:val="1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más información visita la página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popeyes.com.mx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sus redes sociales en </w:t>
      </w:r>
      <w:hyperlink r:id="rId8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 </w:t>
      </w:r>
      <w:hyperlink r:id="rId9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.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#LoveThatChicken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Acerca de Popeyes® Louisiana Kitchen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Fundada en 1972 en Nueva Orleans, Popeyes® tiene más de 45 años de historia y tradición culinaria, se distingue por un menú único e inigualable con sazón de la gastronomía cajún. Con su pollo cuidadosamente marinado más de doce horas y su variado menú basado en su herencia de Louisiana y su sabrosa comida auténtica, ha permitido a Popeyes® convertirse en uno de los restaurantes de servicio rápido de pollo más grandes del mundo con más de 3.400 restaurantes en los Estados Unidos y en el resto del mundo.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Acerca Restaurant Brands International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Restaurant Brands International Inc. ("RBI") es una de las más grandes compañías de empresas de restaurantes de servicio rápido del mundo, con unas ventas anuales de 31.000 millones de dólares y 27,000 restaurantes en más de 100 países y territorios de Estados Unidos. RBI es propietaria de tres de las marcas de restaurantes de servicio rápido más destacadas e icónicas del mundo: TIM HORTONS®, BURGER KING® y POPEYES®. Estas marcas operadas de forma independiente han estado sirviendo a sus respectivos clientes, franquiciados y comunidades durante más de 45 años.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Acerca de JK Capital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JK Capital es el resultado de la asociación de un grupo de inversionistas experimentados y desarrolladores de negocios con un historial de creación de valor multimillonario en México, incluida la creación de las cadenas minoristas y QSR más grandes y rentables del país.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Proxima No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52650" cy="528979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5289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instagram.com/popeyesmexic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peyes.com.mx/" TargetMode="External"/><Relationship Id="rId8" Type="http://schemas.openxmlformats.org/officeDocument/2006/relationships/hyperlink" Target="https://www.facebook.com/PopeyesMexi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ProximaNova-regular.ttf"/><Relationship Id="rId3" Type="http://schemas.openxmlformats.org/officeDocument/2006/relationships/font" Target="fonts/ProximaNova-bold.ttf"/><Relationship Id="rId4" Type="http://schemas.openxmlformats.org/officeDocument/2006/relationships/font" Target="fonts/ProximaNova-italic.ttf"/><Relationship Id="rId9" Type="http://schemas.openxmlformats.org/officeDocument/2006/relationships/font" Target="fonts/Montserrat-boldItalic.ttf"/><Relationship Id="rId5" Type="http://schemas.openxmlformats.org/officeDocument/2006/relationships/font" Target="fonts/ProximaNova-boldItalic.ttf"/><Relationship Id="rId6" Type="http://schemas.openxmlformats.org/officeDocument/2006/relationships/font" Target="fonts/Montserrat-regular.ttf"/><Relationship Id="rId7" Type="http://schemas.openxmlformats.org/officeDocument/2006/relationships/font" Target="fonts/Montserrat-bold.ttf"/><Relationship Id="rId8" Type="http://schemas.openxmlformats.org/officeDocument/2006/relationships/font" Target="fonts/Montserrat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1AkQJJ7/KFTG7LmAC3Ry+AQFCA==">AMUW2mW53mbp2OAeqcbeFSVPEdLpwxeUDYZuReSsbrCYPEPukJCMCvVX2QGzMBsdkQT+BWNKI5LEqJ/GngqDpAaVZys6UJWZoHGTKaGPH3+mwnknueIzOZLwt0RuV3AWQ8CU349VxILTfLcYc2BeXY0KiOim2k1ZdcviNrhC5EIOORyieJeZEKtXjDqxAS/lpLmE1uolDa8BNfHQpEAJNPLEGlKQiDuwdQ==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